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7C414" w14:textId="77777777" w:rsidR="0005530C" w:rsidRDefault="0005530C" w:rsidP="00BC36F7">
      <w:pPr>
        <w:pStyle w:val="NormalWeb"/>
        <w:rPr>
          <w:rFonts w:ascii="Times New Roman,Bold" w:hAnsi="Times New Roman,Bold"/>
          <w:b/>
          <w:sz w:val="22"/>
          <w:szCs w:val="22"/>
        </w:rPr>
      </w:pPr>
      <w:r w:rsidRPr="0005530C">
        <w:rPr>
          <w:rFonts w:ascii="Times New Roman,Bold" w:hAnsi="Times New Roman,Bold"/>
          <w:b/>
          <w:sz w:val="22"/>
          <w:szCs w:val="22"/>
        </w:rPr>
        <w:t xml:space="preserve">Whales and fishermen in Gaspésie: towards a coexistence on the maritime territory. </w:t>
      </w:r>
    </w:p>
    <w:p w14:paraId="7D5FEC6B" w14:textId="01C468C8" w:rsidR="005F0A48" w:rsidRDefault="0005530C" w:rsidP="00181BBF">
      <w:pPr>
        <w:rPr>
          <w:sz w:val="20"/>
          <w:szCs w:val="20"/>
        </w:rPr>
      </w:pPr>
      <w:bookmarkStart w:id="0" w:name="_GoBack"/>
      <w:bookmarkEnd w:id="0"/>
      <w:r w:rsidRPr="00851C35">
        <w:rPr>
          <w:sz w:val="20"/>
          <w:szCs w:val="20"/>
        </w:rPr>
        <w:t xml:space="preserve">Since 2017, we are experiencing in the Gulf of St. Lawrence a major crisis related to the North Atlantic Right Whale, a species increasingly present in our waters. Beyond the stakes related to the </w:t>
      </w:r>
      <w:proofErr w:type="spellStart"/>
      <w:r w:rsidRPr="00851C35">
        <w:rPr>
          <w:sz w:val="20"/>
          <w:szCs w:val="20"/>
        </w:rPr>
        <w:t>spatio</w:t>
      </w:r>
      <w:proofErr w:type="spellEnd"/>
      <w:r w:rsidRPr="00851C35">
        <w:rPr>
          <w:sz w:val="20"/>
          <w:szCs w:val="20"/>
        </w:rPr>
        <w:t>-temporal distribution of this endangered species</w:t>
      </w:r>
      <w:r>
        <w:rPr>
          <w:sz w:val="20"/>
          <w:szCs w:val="20"/>
        </w:rPr>
        <w:t xml:space="preserve"> in a Gulf, there are some specific, finer scale concerns relative to the zones </w:t>
      </w:r>
      <w:r w:rsidRPr="00851C35">
        <w:rPr>
          <w:sz w:val="20"/>
          <w:szCs w:val="20"/>
        </w:rPr>
        <w:t>that overlap fishing areas and the challenges of coexistence that this entails</w:t>
      </w:r>
      <w:r>
        <w:rPr>
          <w:sz w:val="20"/>
          <w:szCs w:val="20"/>
        </w:rPr>
        <w:t xml:space="preserve">. This is especially true for coastal areas (less than 20 fathoms), where an important lobster fishery takes place, and for which almost no information was available to implement the NARW protection measures. </w:t>
      </w:r>
      <w:r w:rsidRPr="00851C35">
        <w:rPr>
          <w:sz w:val="20"/>
          <w:szCs w:val="20"/>
        </w:rPr>
        <w:t xml:space="preserve">This project is the first of its kind in </w:t>
      </w:r>
      <w:r>
        <w:rPr>
          <w:sz w:val="20"/>
          <w:szCs w:val="20"/>
        </w:rPr>
        <w:t>Canada</w:t>
      </w:r>
      <w:r w:rsidRPr="00851C35">
        <w:rPr>
          <w:sz w:val="20"/>
          <w:szCs w:val="20"/>
        </w:rPr>
        <w:t xml:space="preserve"> and is based on the expertise and interdisciplinarity of experts in ecology, economics, social </w:t>
      </w:r>
      <w:r w:rsidR="00181BBF" w:rsidRPr="00851C35">
        <w:rPr>
          <w:sz w:val="20"/>
          <w:szCs w:val="20"/>
        </w:rPr>
        <w:t>sciences,</w:t>
      </w:r>
      <w:r w:rsidRPr="00851C35">
        <w:rPr>
          <w:sz w:val="20"/>
          <w:szCs w:val="20"/>
        </w:rPr>
        <w:t xml:space="preserve"> and </w:t>
      </w:r>
      <w:r>
        <w:rPr>
          <w:sz w:val="20"/>
          <w:szCs w:val="20"/>
        </w:rPr>
        <w:t>fishermen</w:t>
      </w:r>
      <w:r w:rsidRPr="00851C35">
        <w:rPr>
          <w:sz w:val="20"/>
          <w:szCs w:val="20"/>
        </w:rPr>
        <w:t>. It is a project made FOR and WITH fishers</w:t>
      </w:r>
      <w:r w:rsidR="00FF7BAC">
        <w:rPr>
          <w:sz w:val="20"/>
          <w:szCs w:val="20"/>
        </w:rPr>
        <w:t xml:space="preserve">, who are adapting </w:t>
      </w:r>
      <w:r w:rsidRPr="00851C35">
        <w:rPr>
          <w:sz w:val="20"/>
          <w:szCs w:val="20"/>
        </w:rPr>
        <w:t>to a changing and challenging future.</w:t>
      </w:r>
      <w:r>
        <w:rPr>
          <w:sz w:val="20"/>
          <w:szCs w:val="20"/>
        </w:rPr>
        <w:t xml:space="preserve"> </w:t>
      </w:r>
      <w:r w:rsidR="00FF7BAC">
        <w:rPr>
          <w:sz w:val="20"/>
          <w:szCs w:val="20"/>
        </w:rPr>
        <w:t>Our</w:t>
      </w:r>
      <w:r w:rsidR="00181BBF">
        <w:rPr>
          <w:sz w:val="20"/>
          <w:szCs w:val="20"/>
        </w:rPr>
        <w:t xml:space="preserve"> project allowed us to meet fishermen to collect their </w:t>
      </w:r>
      <w:r w:rsidR="00FF7BAC">
        <w:rPr>
          <w:sz w:val="20"/>
          <w:szCs w:val="20"/>
        </w:rPr>
        <w:t>opinion</w:t>
      </w:r>
      <w:r w:rsidR="00181BBF">
        <w:rPr>
          <w:sz w:val="20"/>
          <w:szCs w:val="20"/>
        </w:rPr>
        <w:t xml:space="preserve"> </w:t>
      </w:r>
      <w:r w:rsidR="00FF7BAC">
        <w:rPr>
          <w:sz w:val="20"/>
          <w:szCs w:val="20"/>
        </w:rPr>
        <w:t>on</w:t>
      </w:r>
      <w:r w:rsidR="00181BBF">
        <w:rPr>
          <w:sz w:val="20"/>
          <w:szCs w:val="20"/>
        </w:rPr>
        <w:t xml:space="preserve"> the NARW crisis, to produce a </w:t>
      </w:r>
      <w:r w:rsidR="00181BBF" w:rsidRPr="00181BBF">
        <w:rPr>
          <w:sz w:val="20"/>
          <w:szCs w:val="20"/>
        </w:rPr>
        <w:t>social analysis on the history and social context of this fishery in Gaspésie and its evolution in recent years</w:t>
      </w:r>
      <w:r w:rsidR="00181BBF">
        <w:rPr>
          <w:sz w:val="20"/>
          <w:szCs w:val="20"/>
        </w:rPr>
        <w:t xml:space="preserve">, and to propose a </w:t>
      </w:r>
      <w:r w:rsidR="00181BBF" w:rsidRPr="00181BBF">
        <w:rPr>
          <w:sz w:val="20"/>
          <w:szCs w:val="20"/>
        </w:rPr>
        <w:t xml:space="preserve">series of recommendations to fishermen, </w:t>
      </w:r>
      <w:r w:rsidR="00181BBF">
        <w:rPr>
          <w:sz w:val="20"/>
          <w:szCs w:val="20"/>
        </w:rPr>
        <w:t>scientists</w:t>
      </w:r>
      <w:r w:rsidR="00181BBF" w:rsidRPr="00181BBF">
        <w:rPr>
          <w:sz w:val="20"/>
          <w:szCs w:val="20"/>
        </w:rPr>
        <w:t>, and the governments regarding this fishery</w:t>
      </w:r>
      <w:r w:rsidR="00181BBF">
        <w:rPr>
          <w:sz w:val="20"/>
          <w:szCs w:val="20"/>
        </w:rPr>
        <w:t xml:space="preserve">. Moreover, </w:t>
      </w:r>
      <w:r w:rsidR="00FF7BAC" w:rsidRPr="00851C35">
        <w:rPr>
          <w:sz w:val="20"/>
          <w:szCs w:val="20"/>
        </w:rPr>
        <w:t xml:space="preserve">the </w:t>
      </w:r>
      <w:r w:rsidR="00FF7BAC">
        <w:rPr>
          <w:sz w:val="20"/>
          <w:szCs w:val="20"/>
        </w:rPr>
        <w:t xml:space="preserve">vessel-based surveys </w:t>
      </w:r>
      <w:r w:rsidR="00181BBF">
        <w:rPr>
          <w:sz w:val="20"/>
          <w:szCs w:val="20"/>
        </w:rPr>
        <w:t>of</w:t>
      </w:r>
      <w:r>
        <w:rPr>
          <w:sz w:val="20"/>
          <w:szCs w:val="20"/>
        </w:rPr>
        <w:t xml:space="preserve"> the coastal zone during the lobster fishing season </w:t>
      </w:r>
      <w:r w:rsidR="00181BBF">
        <w:rPr>
          <w:sz w:val="20"/>
          <w:szCs w:val="20"/>
        </w:rPr>
        <w:t>covered more than 1000</w:t>
      </w:r>
      <w:r>
        <w:rPr>
          <w:sz w:val="20"/>
          <w:szCs w:val="20"/>
        </w:rPr>
        <w:t xml:space="preserve"> km</w:t>
      </w:r>
      <w:r w:rsidRPr="00851C35">
        <w:rPr>
          <w:sz w:val="20"/>
          <w:szCs w:val="20"/>
          <w:vertAlign w:val="superscript"/>
        </w:rPr>
        <w:t>2</w:t>
      </w:r>
      <w:r w:rsidR="00181BBF">
        <w:rPr>
          <w:sz w:val="20"/>
          <w:szCs w:val="20"/>
          <w:vertAlign w:val="superscript"/>
        </w:rPr>
        <w:t xml:space="preserve"> </w:t>
      </w:r>
      <w:r w:rsidR="00181BBF" w:rsidRPr="00181BBF">
        <w:rPr>
          <w:sz w:val="20"/>
          <w:szCs w:val="20"/>
        </w:rPr>
        <w:t xml:space="preserve">each </w:t>
      </w:r>
      <w:r w:rsidR="00FF7BAC" w:rsidRPr="00181BBF">
        <w:rPr>
          <w:sz w:val="20"/>
          <w:szCs w:val="20"/>
        </w:rPr>
        <w:t>year</w:t>
      </w:r>
      <w:r w:rsidR="00FF7BAC">
        <w:rPr>
          <w:sz w:val="20"/>
          <w:szCs w:val="20"/>
        </w:rPr>
        <w:t xml:space="preserve"> and</w:t>
      </w:r>
      <w:r w:rsidR="00181BBF">
        <w:rPr>
          <w:sz w:val="20"/>
          <w:szCs w:val="20"/>
        </w:rPr>
        <w:t xml:space="preserve"> allowed </w:t>
      </w:r>
      <w:r w:rsidR="00FF7BAC">
        <w:rPr>
          <w:sz w:val="20"/>
          <w:szCs w:val="20"/>
        </w:rPr>
        <w:t xml:space="preserve">to assess the biodiversity of an area that is important for both fishers and marine mammals. </w:t>
      </w:r>
      <w:r>
        <w:rPr>
          <w:sz w:val="20"/>
          <w:szCs w:val="20"/>
        </w:rPr>
        <w:t xml:space="preserve">No NARW was observed in shallow areas, and no species typically known to be associated to NARW were seen either. These results will improve </w:t>
      </w:r>
      <w:r w:rsidRPr="00851C35">
        <w:rPr>
          <w:sz w:val="20"/>
          <w:szCs w:val="20"/>
        </w:rPr>
        <w:t xml:space="preserve">the level of confidence of fishermen in the management measures (based on better data, involving fishermen), and measures the level of compliance and respect for the measures to protect right whales in this part of the Gulf. </w:t>
      </w:r>
    </w:p>
    <w:p w14:paraId="188706C6" w14:textId="77777777" w:rsidR="005F0A48" w:rsidRPr="005F0A48" w:rsidRDefault="005F0A48">
      <w:pPr>
        <w:rPr>
          <w:sz w:val="20"/>
          <w:szCs w:val="20"/>
        </w:rPr>
      </w:pPr>
    </w:p>
    <w:p w14:paraId="17416E46" w14:textId="513B2AA0" w:rsidR="005F0A48" w:rsidRPr="005F0A48" w:rsidRDefault="00FF7BAC">
      <w:pPr>
        <w:rPr>
          <w:sz w:val="20"/>
          <w:szCs w:val="20"/>
        </w:rPr>
      </w:pPr>
      <w:r>
        <w:rPr>
          <w:sz w:val="20"/>
          <w:szCs w:val="20"/>
        </w:rPr>
        <w:t>295</w:t>
      </w:r>
      <w:r w:rsidR="005F0A48" w:rsidRPr="005F0A48">
        <w:rPr>
          <w:sz w:val="20"/>
          <w:szCs w:val="20"/>
        </w:rPr>
        <w:t xml:space="preserve"> words (max. 300)</w:t>
      </w:r>
    </w:p>
    <w:sectPr w:rsidR="005F0A48" w:rsidRPr="005F0A48" w:rsidSect="000873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9E175" w14:textId="77777777" w:rsidR="00901010" w:rsidRDefault="00901010" w:rsidP="00592BE8">
      <w:r>
        <w:separator/>
      </w:r>
    </w:p>
  </w:endnote>
  <w:endnote w:type="continuationSeparator" w:id="0">
    <w:p w14:paraId="59D92262" w14:textId="77777777" w:rsidR="00901010" w:rsidRDefault="00901010" w:rsidP="0059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Bold">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F2CD6" w14:textId="77777777" w:rsidR="00901010" w:rsidRDefault="00901010" w:rsidP="00592BE8">
      <w:r>
        <w:separator/>
      </w:r>
    </w:p>
  </w:footnote>
  <w:footnote w:type="continuationSeparator" w:id="0">
    <w:p w14:paraId="66A25752" w14:textId="77777777" w:rsidR="00901010" w:rsidRDefault="00901010" w:rsidP="00592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41067"/>
    <w:multiLevelType w:val="hybridMultilevel"/>
    <w:tmpl w:val="C7CC846A"/>
    <w:lvl w:ilvl="0" w:tplc="10090001">
      <w:start w:val="1"/>
      <w:numFmt w:val="bullet"/>
      <w:lvlText w:val=""/>
      <w:lvlJc w:val="left"/>
      <w:pPr>
        <w:ind w:left="1180" w:hanging="360"/>
      </w:pPr>
      <w:rPr>
        <w:rFonts w:ascii="Symbol" w:hAnsi="Symbol" w:hint="default"/>
      </w:rPr>
    </w:lvl>
    <w:lvl w:ilvl="1" w:tplc="10090003">
      <w:start w:val="1"/>
      <w:numFmt w:val="bullet"/>
      <w:lvlText w:val="o"/>
      <w:lvlJc w:val="left"/>
      <w:pPr>
        <w:ind w:left="1900" w:hanging="360"/>
      </w:pPr>
      <w:rPr>
        <w:rFonts w:ascii="Courier New" w:hAnsi="Courier New" w:cs="Courier New" w:hint="default"/>
      </w:rPr>
    </w:lvl>
    <w:lvl w:ilvl="2" w:tplc="10090005">
      <w:start w:val="1"/>
      <w:numFmt w:val="bullet"/>
      <w:lvlText w:val=""/>
      <w:lvlJc w:val="left"/>
      <w:pPr>
        <w:ind w:left="2620" w:hanging="360"/>
      </w:pPr>
      <w:rPr>
        <w:rFonts w:ascii="Wingdings" w:hAnsi="Wingdings" w:hint="default"/>
      </w:rPr>
    </w:lvl>
    <w:lvl w:ilvl="3" w:tplc="10090001" w:tentative="1">
      <w:start w:val="1"/>
      <w:numFmt w:val="bullet"/>
      <w:lvlText w:val=""/>
      <w:lvlJc w:val="left"/>
      <w:pPr>
        <w:ind w:left="3340" w:hanging="360"/>
      </w:pPr>
      <w:rPr>
        <w:rFonts w:ascii="Symbol" w:hAnsi="Symbol" w:hint="default"/>
      </w:rPr>
    </w:lvl>
    <w:lvl w:ilvl="4" w:tplc="10090003" w:tentative="1">
      <w:start w:val="1"/>
      <w:numFmt w:val="bullet"/>
      <w:lvlText w:val="o"/>
      <w:lvlJc w:val="left"/>
      <w:pPr>
        <w:ind w:left="4060" w:hanging="360"/>
      </w:pPr>
      <w:rPr>
        <w:rFonts w:ascii="Courier New" w:hAnsi="Courier New" w:cs="Courier New" w:hint="default"/>
      </w:rPr>
    </w:lvl>
    <w:lvl w:ilvl="5" w:tplc="10090005" w:tentative="1">
      <w:start w:val="1"/>
      <w:numFmt w:val="bullet"/>
      <w:lvlText w:val=""/>
      <w:lvlJc w:val="left"/>
      <w:pPr>
        <w:ind w:left="4780" w:hanging="360"/>
      </w:pPr>
      <w:rPr>
        <w:rFonts w:ascii="Wingdings" w:hAnsi="Wingdings" w:hint="default"/>
      </w:rPr>
    </w:lvl>
    <w:lvl w:ilvl="6" w:tplc="10090001" w:tentative="1">
      <w:start w:val="1"/>
      <w:numFmt w:val="bullet"/>
      <w:lvlText w:val=""/>
      <w:lvlJc w:val="left"/>
      <w:pPr>
        <w:ind w:left="5500" w:hanging="360"/>
      </w:pPr>
      <w:rPr>
        <w:rFonts w:ascii="Symbol" w:hAnsi="Symbol" w:hint="default"/>
      </w:rPr>
    </w:lvl>
    <w:lvl w:ilvl="7" w:tplc="10090003" w:tentative="1">
      <w:start w:val="1"/>
      <w:numFmt w:val="bullet"/>
      <w:lvlText w:val="o"/>
      <w:lvlJc w:val="left"/>
      <w:pPr>
        <w:ind w:left="6220" w:hanging="360"/>
      </w:pPr>
      <w:rPr>
        <w:rFonts w:ascii="Courier New" w:hAnsi="Courier New" w:cs="Courier New" w:hint="default"/>
      </w:rPr>
    </w:lvl>
    <w:lvl w:ilvl="8" w:tplc="10090005" w:tentative="1">
      <w:start w:val="1"/>
      <w:numFmt w:val="bullet"/>
      <w:lvlText w:val=""/>
      <w:lvlJc w:val="left"/>
      <w:pPr>
        <w:ind w:left="6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6F7"/>
    <w:rsid w:val="0005530C"/>
    <w:rsid w:val="00087314"/>
    <w:rsid w:val="00181BBF"/>
    <w:rsid w:val="001A36DF"/>
    <w:rsid w:val="00214D39"/>
    <w:rsid w:val="002679DC"/>
    <w:rsid w:val="002759B7"/>
    <w:rsid w:val="00280910"/>
    <w:rsid w:val="002B67D3"/>
    <w:rsid w:val="00301C81"/>
    <w:rsid w:val="003659DA"/>
    <w:rsid w:val="00384017"/>
    <w:rsid w:val="00397E30"/>
    <w:rsid w:val="003D0211"/>
    <w:rsid w:val="00497B34"/>
    <w:rsid w:val="00592BE8"/>
    <w:rsid w:val="005E52C6"/>
    <w:rsid w:val="005F0A48"/>
    <w:rsid w:val="00685990"/>
    <w:rsid w:val="006D4157"/>
    <w:rsid w:val="006F4D72"/>
    <w:rsid w:val="007266FA"/>
    <w:rsid w:val="00730BE8"/>
    <w:rsid w:val="007B708D"/>
    <w:rsid w:val="007C7C2A"/>
    <w:rsid w:val="008076A0"/>
    <w:rsid w:val="008214B0"/>
    <w:rsid w:val="00824C01"/>
    <w:rsid w:val="008855B9"/>
    <w:rsid w:val="008B253F"/>
    <w:rsid w:val="008E6530"/>
    <w:rsid w:val="008F3FFD"/>
    <w:rsid w:val="00901010"/>
    <w:rsid w:val="00966ED8"/>
    <w:rsid w:val="009E236E"/>
    <w:rsid w:val="009F6005"/>
    <w:rsid w:val="00A56C54"/>
    <w:rsid w:val="00A84E03"/>
    <w:rsid w:val="00A9590B"/>
    <w:rsid w:val="00B1234A"/>
    <w:rsid w:val="00B935FC"/>
    <w:rsid w:val="00BA7CB0"/>
    <w:rsid w:val="00BC36F7"/>
    <w:rsid w:val="00BE3627"/>
    <w:rsid w:val="00C05B5C"/>
    <w:rsid w:val="00C83787"/>
    <w:rsid w:val="00CF7BE7"/>
    <w:rsid w:val="00D04969"/>
    <w:rsid w:val="00D30151"/>
    <w:rsid w:val="00DD6E62"/>
    <w:rsid w:val="00DF3889"/>
    <w:rsid w:val="00E01F14"/>
    <w:rsid w:val="00E16764"/>
    <w:rsid w:val="00E35A76"/>
    <w:rsid w:val="00E37B77"/>
    <w:rsid w:val="00E4333F"/>
    <w:rsid w:val="00E470A1"/>
    <w:rsid w:val="00E63EB6"/>
    <w:rsid w:val="00F84AF9"/>
    <w:rsid w:val="00FD2BAF"/>
    <w:rsid w:val="00FD6C45"/>
    <w:rsid w:val="00FF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48BB"/>
  <w14:defaultImageDpi w14:val="32767"/>
  <w15:chartTrackingRefBased/>
  <w15:docId w15:val="{0B62178F-9E08-6541-B673-FA03CAE4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1BBF"/>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36F7"/>
    <w:pPr>
      <w:spacing w:before="100" w:beforeAutospacing="1" w:after="100" w:afterAutospacing="1"/>
    </w:pPr>
  </w:style>
  <w:style w:type="paragraph" w:styleId="FootnoteText">
    <w:name w:val="footnote text"/>
    <w:basedOn w:val="Normal"/>
    <w:link w:val="FootnoteTextChar"/>
    <w:uiPriority w:val="99"/>
    <w:semiHidden/>
    <w:unhideWhenUsed/>
    <w:rsid w:val="00592BE8"/>
    <w:pPr>
      <w:widowControl w:val="0"/>
      <w:autoSpaceDE w:val="0"/>
      <w:autoSpaceDN w:val="0"/>
    </w:pPr>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592BE8"/>
    <w:rPr>
      <w:rFonts w:ascii="Calibri" w:eastAsia="Calibri" w:hAnsi="Calibri" w:cs="Calibri"/>
      <w:sz w:val="20"/>
      <w:szCs w:val="20"/>
    </w:rPr>
  </w:style>
  <w:style w:type="character" w:styleId="FootnoteReference">
    <w:name w:val="footnote reference"/>
    <w:basedOn w:val="DefaultParagraphFont"/>
    <w:uiPriority w:val="99"/>
    <w:semiHidden/>
    <w:unhideWhenUsed/>
    <w:rsid w:val="00592BE8"/>
    <w:rPr>
      <w:vertAlign w:val="superscript"/>
    </w:rPr>
  </w:style>
  <w:style w:type="paragraph" w:styleId="BalloonText">
    <w:name w:val="Balloon Text"/>
    <w:basedOn w:val="Normal"/>
    <w:link w:val="BalloonTextChar"/>
    <w:uiPriority w:val="99"/>
    <w:semiHidden/>
    <w:unhideWhenUsed/>
    <w:rsid w:val="00301C81"/>
    <w:rPr>
      <w:rFonts w:eastAsiaTheme="minorHAnsi"/>
      <w:sz w:val="18"/>
      <w:szCs w:val="18"/>
      <w:lang w:val="en-US"/>
    </w:rPr>
  </w:style>
  <w:style w:type="character" w:customStyle="1" w:styleId="BalloonTextChar">
    <w:name w:val="Balloon Text Char"/>
    <w:basedOn w:val="DefaultParagraphFont"/>
    <w:link w:val="BalloonText"/>
    <w:uiPriority w:val="99"/>
    <w:semiHidden/>
    <w:rsid w:val="00301C8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538">
      <w:bodyDiv w:val="1"/>
      <w:marLeft w:val="0"/>
      <w:marRight w:val="0"/>
      <w:marTop w:val="0"/>
      <w:marBottom w:val="0"/>
      <w:divBdr>
        <w:top w:val="none" w:sz="0" w:space="0" w:color="auto"/>
        <w:left w:val="none" w:sz="0" w:space="0" w:color="auto"/>
        <w:bottom w:val="none" w:sz="0" w:space="0" w:color="auto"/>
        <w:right w:val="none" w:sz="0" w:space="0" w:color="auto"/>
      </w:divBdr>
      <w:divsChild>
        <w:div w:id="899098700">
          <w:marLeft w:val="0"/>
          <w:marRight w:val="0"/>
          <w:marTop w:val="0"/>
          <w:marBottom w:val="0"/>
          <w:divBdr>
            <w:top w:val="none" w:sz="0" w:space="0" w:color="auto"/>
            <w:left w:val="none" w:sz="0" w:space="0" w:color="auto"/>
            <w:bottom w:val="none" w:sz="0" w:space="0" w:color="auto"/>
            <w:right w:val="none" w:sz="0" w:space="0" w:color="auto"/>
          </w:divBdr>
          <w:divsChild>
            <w:div w:id="128401027">
              <w:marLeft w:val="0"/>
              <w:marRight w:val="0"/>
              <w:marTop w:val="0"/>
              <w:marBottom w:val="0"/>
              <w:divBdr>
                <w:top w:val="none" w:sz="0" w:space="0" w:color="auto"/>
                <w:left w:val="none" w:sz="0" w:space="0" w:color="auto"/>
                <w:bottom w:val="none" w:sz="0" w:space="0" w:color="auto"/>
                <w:right w:val="none" w:sz="0" w:space="0" w:color="auto"/>
              </w:divBdr>
              <w:divsChild>
                <w:div w:id="11019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55072">
      <w:bodyDiv w:val="1"/>
      <w:marLeft w:val="0"/>
      <w:marRight w:val="0"/>
      <w:marTop w:val="0"/>
      <w:marBottom w:val="0"/>
      <w:divBdr>
        <w:top w:val="none" w:sz="0" w:space="0" w:color="auto"/>
        <w:left w:val="none" w:sz="0" w:space="0" w:color="auto"/>
        <w:bottom w:val="none" w:sz="0" w:space="0" w:color="auto"/>
        <w:right w:val="none" w:sz="0" w:space="0" w:color="auto"/>
      </w:divBdr>
    </w:div>
    <w:div w:id="880629083">
      <w:bodyDiv w:val="1"/>
      <w:marLeft w:val="0"/>
      <w:marRight w:val="0"/>
      <w:marTop w:val="0"/>
      <w:marBottom w:val="0"/>
      <w:divBdr>
        <w:top w:val="none" w:sz="0" w:space="0" w:color="auto"/>
        <w:left w:val="none" w:sz="0" w:space="0" w:color="auto"/>
        <w:bottom w:val="none" w:sz="0" w:space="0" w:color="auto"/>
        <w:right w:val="none" w:sz="0" w:space="0" w:color="auto"/>
      </w:divBdr>
    </w:div>
    <w:div w:id="1014920422">
      <w:bodyDiv w:val="1"/>
      <w:marLeft w:val="0"/>
      <w:marRight w:val="0"/>
      <w:marTop w:val="0"/>
      <w:marBottom w:val="0"/>
      <w:divBdr>
        <w:top w:val="none" w:sz="0" w:space="0" w:color="auto"/>
        <w:left w:val="none" w:sz="0" w:space="0" w:color="auto"/>
        <w:bottom w:val="none" w:sz="0" w:space="0" w:color="auto"/>
        <w:right w:val="none" w:sz="0" w:space="0" w:color="auto"/>
      </w:divBdr>
    </w:div>
    <w:div w:id="1170214875">
      <w:bodyDiv w:val="1"/>
      <w:marLeft w:val="0"/>
      <w:marRight w:val="0"/>
      <w:marTop w:val="0"/>
      <w:marBottom w:val="0"/>
      <w:divBdr>
        <w:top w:val="none" w:sz="0" w:space="0" w:color="auto"/>
        <w:left w:val="none" w:sz="0" w:space="0" w:color="auto"/>
        <w:bottom w:val="none" w:sz="0" w:space="0" w:color="auto"/>
        <w:right w:val="none" w:sz="0" w:space="0" w:color="auto"/>
      </w:divBdr>
    </w:div>
    <w:div w:id="1178691786">
      <w:bodyDiv w:val="1"/>
      <w:marLeft w:val="0"/>
      <w:marRight w:val="0"/>
      <w:marTop w:val="0"/>
      <w:marBottom w:val="0"/>
      <w:divBdr>
        <w:top w:val="none" w:sz="0" w:space="0" w:color="auto"/>
        <w:left w:val="none" w:sz="0" w:space="0" w:color="auto"/>
        <w:bottom w:val="none" w:sz="0" w:space="0" w:color="auto"/>
        <w:right w:val="none" w:sz="0" w:space="0" w:color="auto"/>
      </w:divBdr>
    </w:div>
    <w:div w:id="1308434167">
      <w:bodyDiv w:val="1"/>
      <w:marLeft w:val="0"/>
      <w:marRight w:val="0"/>
      <w:marTop w:val="0"/>
      <w:marBottom w:val="0"/>
      <w:divBdr>
        <w:top w:val="none" w:sz="0" w:space="0" w:color="auto"/>
        <w:left w:val="none" w:sz="0" w:space="0" w:color="auto"/>
        <w:bottom w:val="none" w:sz="0" w:space="0" w:color="auto"/>
        <w:right w:val="none" w:sz="0" w:space="0" w:color="auto"/>
      </w:divBdr>
    </w:div>
    <w:div w:id="1448961885">
      <w:bodyDiv w:val="1"/>
      <w:marLeft w:val="0"/>
      <w:marRight w:val="0"/>
      <w:marTop w:val="0"/>
      <w:marBottom w:val="0"/>
      <w:divBdr>
        <w:top w:val="none" w:sz="0" w:space="0" w:color="auto"/>
        <w:left w:val="none" w:sz="0" w:space="0" w:color="auto"/>
        <w:bottom w:val="none" w:sz="0" w:space="0" w:color="auto"/>
        <w:right w:val="none" w:sz="0" w:space="0" w:color="auto"/>
      </w:divBdr>
    </w:div>
    <w:div w:id="1710109018">
      <w:bodyDiv w:val="1"/>
      <w:marLeft w:val="0"/>
      <w:marRight w:val="0"/>
      <w:marTop w:val="0"/>
      <w:marBottom w:val="0"/>
      <w:divBdr>
        <w:top w:val="none" w:sz="0" w:space="0" w:color="auto"/>
        <w:left w:val="none" w:sz="0" w:space="0" w:color="auto"/>
        <w:bottom w:val="none" w:sz="0" w:space="0" w:color="auto"/>
        <w:right w:val="none" w:sz="0" w:space="0" w:color="auto"/>
      </w:divBdr>
      <w:divsChild>
        <w:div w:id="1343821434">
          <w:marLeft w:val="0"/>
          <w:marRight w:val="0"/>
          <w:marTop w:val="0"/>
          <w:marBottom w:val="0"/>
          <w:divBdr>
            <w:top w:val="none" w:sz="0" w:space="0" w:color="auto"/>
            <w:left w:val="none" w:sz="0" w:space="0" w:color="auto"/>
            <w:bottom w:val="none" w:sz="0" w:space="0" w:color="auto"/>
            <w:right w:val="none" w:sz="0" w:space="0" w:color="auto"/>
          </w:divBdr>
          <w:divsChild>
            <w:div w:id="1837190792">
              <w:marLeft w:val="0"/>
              <w:marRight w:val="0"/>
              <w:marTop w:val="0"/>
              <w:marBottom w:val="0"/>
              <w:divBdr>
                <w:top w:val="none" w:sz="0" w:space="0" w:color="auto"/>
                <w:left w:val="none" w:sz="0" w:space="0" w:color="auto"/>
                <w:bottom w:val="none" w:sz="0" w:space="0" w:color="auto"/>
                <w:right w:val="none" w:sz="0" w:space="0" w:color="auto"/>
              </w:divBdr>
              <w:divsChild>
                <w:div w:id="7377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13177">
      <w:bodyDiv w:val="1"/>
      <w:marLeft w:val="0"/>
      <w:marRight w:val="0"/>
      <w:marTop w:val="0"/>
      <w:marBottom w:val="0"/>
      <w:divBdr>
        <w:top w:val="none" w:sz="0" w:space="0" w:color="auto"/>
        <w:left w:val="none" w:sz="0" w:space="0" w:color="auto"/>
        <w:bottom w:val="none" w:sz="0" w:space="0" w:color="auto"/>
        <w:right w:val="none" w:sz="0" w:space="0" w:color="auto"/>
      </w:divBdr>
    </w:div>
    <w:div w:id="2136436875">
      <w:bodyDiv w:val="1"/>
      <w:marLeft w:val="0"/>
      <w:marRight w:val="0"/>
      <w:marTop w:val="0"/>
      <w:marBottom w:val="0"/>
      <w:divBdr>
        <w:top w:val="none" w:sz="0" w:space="0" w:color="auto"/>
        <w:left w:val="none" w:sz="0" w:space="0" w:color="auto"/>
        <w:bottom w:val="none" w:sz="0" w:space="0" w:color="auto"/>
        <w:right w:val="none" w:sz="0" w:space="0" w:color="auto"/>
      </w:divBdr>
      <w:divsChild>
        <w:div w:id="725687508">
          <w:marLeft w:val="0"/>
          <w:marRight w:val="0"/>
          <w:marTop w:val="0"/>
          <w:marBottom w:val="0"/>
          <w:divBdr>
            <w:top w:val="none" w:sz="0" w:space="0" w:color="auto"/>
            <w:left w:val="none" w:sz="0" w:space="0" w:color="auto"/>
            <w:bottom w:val="none" w:sz="0" w:space="0" w:color="auto"/>
            <w:right w:val="none" w:sz="0" w:space="0" w:color="auto"/>
          </w:divBdr>
          <w:divsChild>
            <w:div w:id="1441102107">
              <w:marLeft w:val="0"/>
              <w:marRight w:val="0"/>
              <w:marTop w:val="0"/>
              <w:marBottom w:val="0"/>
              <w:divBdr>
                <w:top w:val="none" w:sz="0" w:space="0" w:color="auto"/>
                <w:left w:val="none" w:sz="0" w:space="0" w:color="auto"/>
                <w:bottom w:val="none" w:sz="0" w:space="0" w:color="auto"/>
                <w:right w:val="none" w:sz="0" w:space="0" w:color="auto"/>
              </w:divBdr>
              <w:divsChild>
                <w:div w:id="16433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 Morissette</dc:creator>
  <cp:keywords/>
  <dc:description/>
  <cp:lastModifiedBy>Heather Pettis</cp:lastModifiedBy>
  <cp:revision>3</cp:revision>
  <dcterms:created xsi:type="dcterms:W3CDTF">2021-08-20T20:33:00Z</dcterms:created>
  <dcterms:modified xsi:type="dcterms:W3CDTF">2021-08-24T13:59:00Z</dcterms:modified>
</cp:coreProperties>
</file>