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2514" w14:textId="77777777" w:rsidR="0015655F" w:rsidRPr="00DB03C5" w:rsidRDefault="0015655F" w:rsidP="0015655F">
      <w:pPr>
        <w:rPr>
          <w:rFonts w:ascii="Times New Roman" w:hAnsi="Times New Roman" w:cs="Times New Roman"/>
          <w:b/>
          <w:bCs/>
          <w:sz w:val="28"/>
          <w:szCs w:val="28"/>
        </w:rPr>
      </w:pPr>
      <w:r w:rsidRPr="00DB03C5">
        <w:rPr>
          <w:rFonts w:ascii="Times New Roman" w:hAnsi="Times New Roman" w:cs="Times New Roman"/>
          <w:b/>
          <w:bCs/>
          <w:sz w:val="28"/>
          <w:szCs w:val="28"/>
        </w:rPr>
        <w:t>Near real-time passive acoustic monitoring for right whales on the U.S. east coast – an update</w:t>
      </w:r>
    </w:p>
    <w:p w14:paraId="2F643A12" w14:textId="5D51157C" w:rsidR="0015655F" w:rsidRDefault="0015655F" w:rsidP="0015655F">
      <w:pPr>
        <w:rPr>
          <w:rFonts w:ascii="Times New Roman" w:hAnsi="Times New Roman" w:cs="Times New Roman"/>
        </w:rPr>
      </w:pPr>
    </w:p>
    <w:p w14:paraId="102E17FD" w14:textId="77777777" w:rsidR="00DB03C5" w:rsidRPr="00DB03C5" w:rsidRDefault="00DB03C5" w:rsidP="0015655F">
      <w:pPr>
        <w:rPr>
          <w:rFonts w:ascii="Times New Roman" w:hAnsi="Times New Roman" w:cs="Times New Roman"/>
        </w:rPr>
      </w:pPr>
      <w:bookmarkStart w:id="0" w:name="_GoBack"/>
      <w:bookmarkEnd w:id="0"/>
    </w:p>
    <w:p w14:paraId="33149B28" w14:textId="62B29059" w:rsidR="0015655F" w:rsidRPr="00DB03C5" w:rsidRDefault="0015655F" w:rsidP="0015655F">
      <w:pPr>
        <w:rPr>
          <w:rFonts w:ascii="Times New Roman" w:hAnsi="Times New Roman" w:cs="Times New Roman"/>
        </w:rPr>
      </w:pPr>
      <w:r w:rsidRPr="00DB03C5">
        <w:rPr>
          <w:rFonts w:ascii="Times New Roman" w:hAnsi="Times New Roman" w:cs="Times New Roman"/>
        </w:rPr>
        <w:t>Together with partners from the NOAA Northeast Fisheries Science Center, Stellwagen Bank National Marine Sanctuary, Wildlife Conservation Society, University of Maryland Center For Environmental Science, U.S. Navy’s NAVFAC Atlantic, and Rutgers University, the Woods Hole Oceanographic Institution (WHOI) deployed gliders and buoys in late 2020 and 2021 to conduct near real-time passive acoustic monitoring of baleen whales, including North Atlantic right whales, on the U.S. east coast using the digital acoustic monitoring (DMON) instrument.  WHOI deployed DMON-equipped gliders in the Gulf of Maine, in the Stellwagen Bank National Marine Sanctuary, near Cox Ledge (south of Massachusetts and Rhode Island) and on the outer New England Shelf, while Rutgers University deployed a DMON-equipped glider in the nearshore waters off New Jersey.  WHOI DMON buoys were deployed in the New York Bight, south of Martha’s Vineyard and off the coasts of New Jersey, Maryland and North Carolina.  Plans are underway to deploy two additional buoys off Norfolk, Virginia and Savannah, Georgia during 2022, bringing the total number of DMON buoys on the U.S. east coast to 8.  A brief overview of these deployments will be provided.</w:t>
      </w:r>
    </w:p>
    <w:p w14:paraId="37479CB0" w14:textId="77777777" w:rsidR="00E428DA" w:rsidRPr="00DB03C5" w:rsidRDefault="00A45636">
      <w:pPr>
        <w:rPr>
          <w:rFonts w:ascii="Times New Roman" w:hAnsi="Times New Roman" w:cs="Times New Roman"/>
        </w:rPr>
      </w:pPr>
    </w:p>
    <w:sectPr w:rsidR="00E428DA" w:rsidRPr="00DB03C5" w:rsidSect="0021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5F"/>
    <w:rsid w:val="0015655F"/>
    <w:rsid w:val="00742ACC"/>
    <w:rsid w:val="008D462D"/>
    <w:rsid w:val="00A45636"/>
    <w:rsid w:val="00DB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25D5"/>
  <w15:chartTrackingRefBased/>
  <w15:docId w15:val="{AF904850-63D7-A14C-9818-E511702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Baumgartner</dc:creator>
  <cp:keywords/>
  <dc:description/>
  <cp:lastModifiedBy>Heather Pettis</cp:lastModifiedBy>
  <cp:revision>3</cp:revision>
  <dcterms:created xsi:type="dcterms:W3CDTF">2021-08-19T14:11:00Z</dcterms:created>
  <dcterms:modified xsi:type="dcterms:W3CDTF">2021-08-24T13:57:00Z</dcterms:modified>
</cp:coreProperties>
</file>